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</w:t>
      </w:r>
      <w:proofErr w:type="spellStart"/>
      <w:r w:rsidRPr="00732A8B">
        <w:rPr>
          <w:rFonts w:ascii="Arial" w:hAnsi="Arial" w:cs="Arial"/>
          <w:b/>
          <w:i/>
          <w:sz w:val="22"/>
          <w:szCs w:val="22"/>
        </w:rPr>
        <w:t>ongoing</w:t>
      </w:r>
      <w:proofErr w:type="spellEnd"/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A258CA">
        <w:trPr>
          <w:trHeight w:val="3557"/>
        </w:trPr>
        <w:tc>
          <w:tcPr>
            <w:tcW w:w="8522" w:type="dxa"/>
            <w:shd w:val="clear" w:color="auto" w:fill="auto"/>
          </w:tcPr>
          <w:p w:rsidR="00E35B78" w:rsidRDefault="00E35B78" w:rsidP="00A258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This assessment relates to </w:t>
            </w:r>
            <w:r w:rsidR="00A258CA">
              <w:rPr>
                <w:rFonts w:ascii="Arial" w:hAnsi="Arial" w:cs="Arial"/>
                <w:color w:val="000000"/>
              </w:rPr>
              <w:t>the Council’s policy on the use of its discretions under the Local Government Pension Scheme Regulations in relation to flexible retirement.</w:t>
            </w:r>
          </w:p>
          <w:p w:rsidR="00A258CA" w:rsidRDefault="00A258CA" w:rsidP="00A258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258CA" w:rsidRDefault="00A258CA" w:rsidP="00A258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As an employment related policy the impact is limited to Council employees</w:t>
            </w:r>
            <w:r w:rsidR="003946F5">
              <w:rPr>
                <w:rFonts w:ascii="Arial" w:hAnsi="Arial" w:cs="Arial"/>
                <w:color w:val="000000"/>
              </w:rPr>
              <w:t xml:space="preserve"> and a</w:t>
            </w:r>
            <w:r>
              <w:rPr>
                <w:rFonts w:ascii="Arial" w:hAnsi="Arial" w:cs="Arial"/>
                <w:color w:val="000000"/>
              </w:rPr>
              <w:t>s it is a policy relating to retirement</w:t>
            </w:r>
            <w:r w:rsidR="003946F5">
              <w:rPr>
                <w:rFonts w:ascii="Arial" w:hAnsi="Arial" w:cs="Arial"/>
                <w:color w:val="000000"/>
              </w:rPr>
              <w:t xml:space="preserve"> pension </w:t>
            </w:r>
            <w:r>
              <w:rPr>
                <w:rFonts w:ascii="Arial" w:hAnsi="Arial" w:cs="Arial"/>
                <w:color w:val="000000"/>
              </w:rPr>
              <w:t xml:space="preserve">it is only applicable to employees aged 55 or over in accordance with the legislation.  </w:t>
            </w:r>
          </w:p>
          <w:p w:rsidR="00E35B78" w:rsidRPr="00E35B78" w:rsidRDefault="00E35B78" w:rsidP="00E35B78">
            <w:pPr>
              <w:pStyle w:val="ListParagraph"/>
              <w:rPr>
                <w:rFonts w:ascii="Arial" w:hAnsi="Arial" w:cs="Arial"/>
              </w:rPr>
            </w:pPr>
          </w:p>
          <w:p w:rsidR="00A258CA" w:rsidRDefault="00E35B78" w:rsidP="00E35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A258CA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="00A258CA">
              <w:rPr>
                <w:rFonts w:ascii="Arial" w:hAnsi="Arial" w:cs="Arial"/>
              </w:rPr>
              <w:t>policy</w:t>
            </w:r>
            <w:r w:rsidR="00C77089">
              <w:rPr>
                <w:rFonts w:ascii="Arial" w:hAnsi="Arial" w:cs="Arial"/>
              </w:rPr>
              <w:t xml:space="preserve"> </w:t>
            </w:r>
            <w:r w:rsidR="00A258CA">
              <w:rPr>
                <w:rFonts w:ascii="Arial" w:hAnsi="Arial" w:cs="Arial"/>
              </w:rPr>
              <w:t xml:space="preserve">provides clear and transparent process </w:t>
            </w:r>
            <w:r w:rsidR="003946F5">
              <w:rPr>
                <w:rFonts w:ascii="Arial" w:hAnsi="Arial" w:cs="Arial"/>
              </w:rPr>
              <w:t xml:space="preserve">and </w:t>
            </w:r>
            <w:r w:rsidR="00C77089">
              <w:rPr>
                <w:rFonts w:ascii="Arial" w:hAnsi="Arial" w:cs="Arial"/>
              </w:rPr>
              <w:t>support</w:t>
            </w:r>
            <w:r w:rsidR="00A258CA">
              <w:rPr>
                <w:rFonts w:ascii="Arial" w:hAnsi="Arial" w:cs="Arial"/>
              </w:rPr>
              <w:t>s</w:t>
            </w:r>
            <w:r w:rsidR="00C77089">
              <w:rPr>
                <w:rFonts w:ascii="Arial" w:hAnsi="Arial" w:cs="Arial"/>
              </w:rPr>
              <w:t xml:space="preserve"> and promote</w:t>
            </w:r>
            <w:r w:rsidR="00A258C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Council’s diversity objectives</w:t>
            </w:r>
            <w:r w:rsidR="00A258C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258CA">
              <w:rPr>
                <w:rFonts w:ascii="Arial" w:hAnsi="Arial" w:cs="Arial"/>
              </w:rPr>
              <w:t xml:space="preserve">It aligns with the Flexible Working </w:t>
            </w:r>
            <w:r w:rsidR="003946F5">
              <w:rPr>
                <w:rFonts w:ascii="Arial" w:hAnsi="Arial" w:cs="Arial"/>
              </w:rPr>
              <w:t>P</w:t>
            </w:r>
            <w:r w:rsidR="00A258CA">
              <w:rPr>
                <w:rFonts w:ascii="Arial" w:hAnsi="Arial" w:cs="Arial"/>
              </w:rPr>
              <w:t xml:space="preserve">olicy and together they provide opportunities for employees to attain </w:t>
            </w:r>
            <w:r w:rsidR="003946F5">
              <w:rPr>
                <w:rFonts w:ascii="Arial" w:hAnsi="Arial" w:cs="Arial"/>
              </w:rPr>
              <w:t xml:space="preserve">their desired </w:t>
            </w:r>
            <w:r w:rsidR="00A258CA">
              <w:rPr>
                <w:rFonts w:ascii="Arial" w:hAnsi="Arial" w:cs="Arial"/>
              </w:rPr>
              <w:t>work-life balance</w:t>
            </w:r>
            <w:r w:rsidR="003946F5">
              <w:rPr>
                <w:rFonts w:ascii="Arial" w:hAnsi="Arial" w:cs="Arial"/>
              </w:rPr>
              <w:t>.</w:t>
            </w:r>
            <w:r w:rsidR="00A258CA">
              <w:rPr>
                <w:rFonts w:ascii="Arial" w:hAnsi="Arial" w:cs="Arial"/>
              </w:rPr>
              <w:t xml:space="preserve"> </w:t>
            </w:r>
          </w:p>
          <w:p w:rsidR="003946F5" w:rsidRDefault="003946F5" w:rsidP="00E35B78">
            <w:pPr>
              <w:rPr>
                <w:rFonts w:ascii="Arial" w:hAnsi="Arial" w:cs="Arial"/>
              </w:rPr>
            </w:pPr>
          </w:p>
          <w:p w:rsidR="00E35B78" w:rsidRDefault="003946F5" w:rsidP="003946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The process includes the establishment of a senior officer review panel to consider all requests. </w:t>
            </w:r>
            <w:r w:rsidR="00C77089">
              <w:rPr>
                <w:rFonts w:ascii="Arial" w:hAnsi="Arial" w:cs="Arial"/>
              </w:rPr>
              <w:t>Robust, transparent and consistent application of th</w:t>
            </w:r>
            <w:r w:rsidR="00A258CA">
              <w:rPr>
                <w:rFonts w:ascii="Arial" w:hAnsi="Arial" w:cs="Arial"/>
              </w:rPr>
              <w:t>is</w:t>
            </w:r>
            <w:r w:rsidR="00C77089">
              <w:rPr>
                <w:rFonts w:ascii="Arial" w:hAnsi="Arial" w:cs="Arial"/>
              </w:rPr>
              <w:t xml:space="preserve"> polic</w:t>
            </w:r>
            <w:r w:rsidR="00A258CA">
              <w:rPr>
                <w:rFonts w:ascii="Arial" w:hAnsi="Arial" w:cs="Arial"/>
              </w:rPr>
              <w:t>y</w:t>
            </w:r>
            <w:r w:rsidR="00C77089">
              <w:rPr>
                <w:rFonts w:ascii="Arial" w:hAnsi="Arial" w:cs="Arial"/>
              </w:rPr>
              <w:t xml:space="preserve"> and associated processes will promote equality issues and minimise any adverse impacts.</w:t>
            </w:r>
          </w:p>
          <w:p w:rsidR="00C77089" w:rsidRDefault="00C77089" w:rsidP="00E35B78">
            <w:pPr>
              <w:rPr>
                <w:rFonts w:ascii="Arial" w:hAnsi="Arial" w:cs="Arial"/>
              </w:rPr>
            </w:pPr>
          </w:p>
          <w:p w:rsidR="006B6F0B" w:rsidRPr="00773DC7" w:rsidRDefault="006B6F0B" w:rsidP="00A258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3946F5" w:rsidP="003946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</w:t>
            </w: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74242">
        <w:trPr>
          <w:trHeight w:val="1848"/>
        </w:trPr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5B78" w:rsidRDefault="003946F5" w:rsidP="00E35B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proposed policy will </w:t>
            </w:r>
            <w:r w:rsidR="00E35B78">
              <w:rPr>
                <w:rFonts w:ascii="Arial" w:hAnsi="Arial" w:cs="Arial"/>
              </w:rPr>
              <w:t>undergo an internal review and consultation process which includes the Human Resources Team, Legal Services Team, Unions, Heads of Service and Senior Management Team.</w:t>
            </w:r>
          </w:p>
          <w:p w:rsidR="00E35B78" w:rsidRDefault="00E35B78" w:rsidP="00E35B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3946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74242">
        <w:trPr>
          <w:trHeight w:val="1258"/>
        </w:trPr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E35B78" w:rsidP="00D22A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</w:t>
            </w: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374242" w:rsidP="00F974E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use and effectiveness of the policies will be reviewed by the Corporate Lead OD/HR and any issue will be notified to the Chief Executive.</w:t>
            </w:r>
          </w:p>
          <w:p w:rsidR="00374242" w:rsidRDefault="00374242" w:rsidP="00F974E0">
            <w:pPr>
              <w:rPr>
                <w:rFonts w:ascii="Arial" w:hAnsi="Arial" w:cs="Arial"/>
                <w:lang w:eastAsia="en-GB"/>
              </w:rPr>
            </w:pPr>
          </w:p>
          <w:p w:rsidR="00D22A0D" w:rsidRDefault="00D22A0D" w:rsidP="003946F5">
            <w:pPr>
              <w:rPr>
                <w:lang w:eastAsia="en-GB"/>
              </w:rPr>
            </w:pPr>
          </w:p>
        </w:tc>
      </w:tr>
    </w:tbl>
    <w:p w:rsidR="00D22A0D" w:rsidRDefault="00D22A0D" w:rsidP="006B6F0B">
      <w:pPr>
        <w:rPr>
          <w:rFonts w:ascii="Arial" w:hAnsi="Arial" w:cs="Arial"/>
        </w:rPr>
      </w:pPr>
    </w:p>
    <w:p w:rsidR="006B6F0B" w:rsidRDefault="00D22A0D" w:rsidP="006B6F0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B6F0B">
        <w:rPr>
          <w:rFonts w:ascii="Arial" w:hAnsi="Arial" w:cs="Arial"/>
        </w:rPr>
        <w:t xml:space="preserve">ead officer responsible for signing off the </w:t>
      </w:r>
      <w:proofErr w:type="spellStart"/>
      <w:r w:rsidR="006B6F0B">
        <w:rPr>
          <w:rFonts w:ascii="Arial" w:hAnsi="Arial" w:cs="Arial"/>
        </w:rPr>
        <w:t>EqIA</w:t>
      </w:r>
      <w:proofErr w:type="spellEnd"/>
      <w:r w:rsidR="006B6F0B">
        <w:rPr>
          <w:rFonts w:ascii="Arial" w:hAnsi="Arial" w:cs="Arial"/>
        </w:rPr>
        <w:t>:</w:t>
      </w:r>
      <w:r w:rsidR="00E35B78">
        <w:rPr>
          <w:rFonts w:ascii="Arial" w:hAnsi="Arial" w:cs="Arial"/>
        </w:rPr>
        <w:t xml:space="preserve">  Sim</w:t>
      </w:r>
      <w:r w:rsidR="00374242">
        <w:rPr>
          <w:rFonts w:ascii="Arial" w:hAnsi="Arial" w:cs="Arial"/>
        </w:rPr>
        <w:t>o</w:t>
      </w:r>
      <w:r w:rsidR="00E35B78">
        <w:rPr>
          <w:rFonts w:ascii="Arial" w:hAnsi="Arial" w:cs="Arial"/>
        </w:rPr>
        <w:t xml:space="preserve">n </w:t>
      </w:r>
      <w:proofErr w:type="spellStart"/>
      <w:r w:rsidR="00E35B78">
        <w:rPr>
          <w:rFonts w:ascii="Arial" w:hAnsi="Arial" w:cs="Arial"/>
        </w:rPr>
        <w:t>Howick</w:t>
      </w:r>
      <w:proofErr w:type="spellEnd"/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E35B78">
        <w:rPr>
          <w:rFonts w:ascii="Arial" w:hAnsi="Arial" w:cs="Arial"/>
        </w:rPr>
        <w:t xml:space="preserve">  Corporate Lead HR</w:t>
      </w:r>
      <w:r w:rsidR="009E6272">
        <w:rPr>
          <w:rFonts w:ascii="Arial" w:hAnsi="Arial" w:cs="Arial"/>
        </w:rPr>
        <w:t>/OD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C434CD">
        <w:rPr>
          <w:rFonts w:ascii="Arial" w:hAnsi="Arial" w:cs="Arial"/>
        </w:rPr>
        <w:t>14</w:t>
      </w:r>
      <w:r w:rsidR="00C434CD" w:rsidRPr="00C434CD">
        <w:rPr>
          <w:rFonts w:ascii="Arial" w:hAnsi="Arial" w:cs="Arial"/>
          <w:vertAlign w:val="superscript"/>
        </w:rPr>
        <w:t>th</w:t>
      </w:r>
      <w:r w:rsidR="00C434CD">
        <w:rPr>
          <w:rFonts w:ascii="Arial" w:hAnsi="Arial" w:cs="Arial"/>
        </w:rPr>
        <w:t xml:space="preserve"> October 2015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 w:rsidSect="00D237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78" w:rsidRDefault="00E35B78" w:rsidP="00B21479">
      <w:r>
        <w:separator/>
      </w:r>
    </w:p>
  </w:endnote>
  <w:endnote w:type="continuationSeparator" w:id="0">
    <w:p w:rsidR="00E35B78" w:rsidRDefault="00E35B78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78" w:rsidRDefault="00E35B78" w:rsidP="00B21479">
      <w:r>
        <w:separator/>
      </w:r>
    </w:p>
  </w:footnote>
  <w:footnote w:type="continuationSeparator" w:id="0">
    <w:p w:rsidR="00E35B78" w:rsidRDefault="00E35B78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1F" w:rsidRDefault="00D2371F" w:rsidP="00D2371F">
    <w:pPr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Appendix 3</w:t>
    </w:r>
  </w:p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C7E4F"/>
    <w:multiLevelType w:val="hybridMultilevel"/>
    <w:tmpl w:val="E46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DB0"/>
    <w:multiLevelType w:val="hybridMultilevel"/>
    <w:tmpl w:val="DAC6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78"/>
    <w:rsid w:val="000B0D2A"/>
    <w:rsid w:val="000B4310"/>
    <w:rsid w:val="002A3442"/>
    <w:rsid w:val="00374242"/>
    <w:rsid w:val="003946F5"/>
    <w:rsid w:val="004000D7"/>
    <w:rsid w:val="00504E43"/>
    <w:rsid w:val="00580BB5"/>
    <w:rsid w:val="0059710E"/>
    <w:rsid w:val="005B53A4"/>
    <w:rsid w:val="006B6F0B"/>
    <w:rsid w:val="007908F4"/>
    <w:rsid w:val="008A22C6"/>
    <w:rsid w:val="009344AE"/>
    <w:rsid w:val="009E6272"/>
    <w:rsid w:val="00A258CA"/>
    <w:rsid w:val="00B21479"/>
    <w:rsid w:val="00C07F80"/>
    <w:rsid w:val="00C434CD"/>
    <w:rsid w:val="00C77089"/>
    <w:rsid w:val="00CE1DAB"/>
    <w:rsid w:val="00D17CB9"/>
    <w:rsid w:val="00D22A0D"/>
    <w:rsid w:val="00D2371F"/>
    <w:rsid w:val="00D55026"/>
    <w:rsid w:val="00E35B78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3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3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DAE6-B0D8-46E0-99AD-D10B6224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6FC7356D</Template>
  <TotalTime>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Thompson, Jennifer - Oxford City Council</cp:lastModifiedBy>
  <cp:revision>3</cp:revision>
  <dcterms:created xsi:type="dcterms:W3CDTF">2015-11-05T15:30:00Z</dcterms:created>
  <dcterms:modified xsi:type="dcterms:W3CDTF">2015-11-25T16:43:00Z</dcterms:modified>
</cp:coreProperties>
</file>